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“Στα βήματά τους... 127 χρόνια μετά”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Το Εικονικό Μουσείο Τήνου (ΕΜΤ)</w:t>
      </w:r>
      <w:r w:rsidDel="00000000" w:rsidR="00000000" w:rsidRPr="00000000">
        <w:rPr>
          <w:sz w:val="24"/>
          <w:szCs w:val="24"/>
          <w:rtl w:val="0"/>
        </w:rPr>
        <w:t xml:space="preserve">, στο πλαίσιο του προγράμματος του Υπουργείου Πολιτισμού </w:t>
      </w:r>
      <w:r w:rsidDel="00000000" w:rsidR="00000000" w:rsidRPr="00000000">
        <w:rPr>
          <w:i w:val="1"/>
          <w:sz w:val="24"/>
          <w:szCs w:val="24"/>
          <w:rtl w:val="0"/>
        </w:rPr>
        <w:t xml:space="preserve">«Όλη η Ελλάδα ένας Πολιτισμός 2025»</w:t>
      </w:r>
      <w:r w:rsidDel="00000000" w:rsidR="00000000" w:rsidRPr="00000000">
        <w:rPr>
          <w:sz w:val="24"/>
          <w:szCs w:val="24"/>
          <w:rtl w:val="0"/>
        </w:rPr>
        <w:t xml:space="preserve">, παρουσιάζει μια πολυδιάστατη δράση αφιερωμένη στην υφαντική τέχνη της Τήνου και την αναβίωσή της στο σήμερα. Μέσα από ένα πρόγραμμα εκθέσεων, ομιλιών, προβολών, καλλιτεχνικών και εκπαιδευτικών δράσεων, η υφαντική προσεγγίζεται ως ζωντανή πολιτισμική πρακτική και εργαλείο δημιουργικής έκφρασης, μέσα από ένα ιστορικό πρίσμα έρευνας, μεταφερμένο στο παρόν.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Οι δράσεις υλοποιούνται σε χαρακτηριστικά τοπόσημα του νησιού — το Σχολείο των Ουρσουλινών (Λουτρά), τη Ζαρίφειο Υφαντουργική και Βιοτεχνική Σχολή (Χώρα), το ιστορικό Υφαντουργείο στον Πύργο — καθώς και στον χώρο του ΕΜΤ. Το πρόγραμμα περιλαμβάνει εκθέσεις εικαστικών, παιδικά εργαστήρια, εισηγήσεις από διακεκριμένους ιστορικούς και λαογράφους, καθώς και προβολές ερευνητικών βίντεο που επιμελήθηκε το ΕΜΤ.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Η δράση θα πραγματοποιηθεί από τις </w:t>
      </w:r>
      <w:r w:rsidDel="00000000" w:rsidR="00000000" w:rsidRPr="00000000">
        <w:rPr>
          <w:b w:val="1"/>
          <w:sz w:val="24"/>
          <w:szCs w:val="24"/>
          <w:rtl w:val="0"/>
        </w:rPr>
        <w:t xml:space="preserve">19 Ιουλίου έως τις 31 Αυγούστου 2025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Περισσότερες πληροφορίες μπορείτε να βρείτε στα ΝΕΑ του Εικονικού Μουσείου Τήνου:</w:t>
        <w:br w:type="textWrapping"/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www.tinosvirtualmuseum.gr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0000ff"/>
          <w:sz w:val="26"/>
          <w:szCs w:val="26"/>
        </w:rPr>
      </w:pPr>
      <w:r w:rsidDel="00000000" w:rsidR="00000000" w:rsidRPr="00000000">
        <w:rPr>
          <w:b w:val="1"/>
          <w:color w:val="0000ff"/>
          <w:sz w:val="26"/>
          <w:szCs w:val="26"/>
          <w:rtl w:val="0"/>
        </w:rPr>
        <w:t xml:space="preserve">Along Their Path... 127 Years Later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0000ff"/>
        </w:rPr>
      </w:pPr>
      <w:r w:rsidDel="00000000" w:rsidR="00000000" w:rsidRPr="00000000">
        <w:rPr>
          <w:b w:val="1"/>
          <w:color w:val="0000ff"/>
          <w:rtl w:val="0"/>
        </w:rPr>
        <w:t xml:space="preserve">The Tinos Virtual Museum (TVM)</w:t>
      </w:r>
      <w:r w:rsidDel="00000000" w:rsidR="00000000" w:rsidRPr="00000000">
        <w:rPr>
          <w:color w:val="0000ff"/>
          <w:rtl w:val="0"/>
        </w:rPr>
        <w:t xml:space="preserve">, as part of the Ministry of Culture’s programme </w:t>
      </w:r>
      <w:r w:rsidDel="00000000" w:rsidR="00000000" w:rsidRPr="00000000">
        <w:rPr>
          <w:i w:val="1"/>
          <w:color w:val="0000ff"/>
          <w:rtl w:val="0"/>
        </w:rPr>
        <w:t xml:space="preserve">“All of Greece, One Culture 2025”</w:t>
      </w:r>
      <w:r w:rsidDel="00000000" w:rsidR="00000000" w:rsidRPr="00000000">
        <w:rPr>
          <w:color w:val="0000ff"/>
          <w:rtl w:val="0"/>
        </w:rPr>
        <w:t xml:space="preserve">, presents a multifaceted initiative dedicated to the weaving art of Tinos and its revival in the present day. Through a programme of exhibitions, talks, screenings, artistic and educational activities, weaving is approached as a living cultural practice and a means of creative expression, viewed through a historical lens and recontextualised in contemporary terms.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The events will take place at emblematic landmarks of the island — the Ursuline School in Loutra, the Zarifeios School of Weaving and Handicrafts in Chora, the historic Weaving Workshop in Pyrgos — as well as at the TVM space in Chora. The programme includes visual art exhibitions, children’s workshops, presentations by distinguished historians and folklorists, and screenings of research-based videos curated by the TVM.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The initiative will run from </w:t>
      </w:r>
      <w:r w:rsidDel="00000000" w:rsidR="00000000" w:rsidRPr="00000000">
        <w:rPr>
          <w:b w:val="1"/>
          <w:color w:val="0000ff"/>
          <w:rtl w:val="0"/>
        </w:rPr>
        <w:t xml:space="preserve">19 July to 31 August 2025</w:t>
      </w:r>
      <w:r w:rsidDel="00000000" w:rsidR="00000000" w:rsidRPr="00000000">
        <w:rPr>
          <w:color w:val="0000ff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For more information, please visit the NEWS section of the Tinos Virtual Museum website:</w:t>
        <w:br w:type="textWrapping"/>
      </w:r>
      <w:hyperlink r:id="rId8">
        <w:r w:rsidDel="00000000" w:rsidR="00000000" w:rsidRPr="00000000">
          <w:rPr>
            <w:color w:val="0000ff"/>
            <w:rtl w:val="0"/>
          </w:rPr>
          <w:t xml:space="preserve"> www.tinosvirtualmuseum.gr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tinosvirtualmuseum.gr" TargetMode="External"/><Relationship Id="rId7" Type="http://schemas.openxmlformats.org/officeDocument/2006/relationships/hyperlink" Target="http://www.tinosvirtualmuseum.gr" TargetMode="External"/><Relationship Id="rId8" Type="http://schemas.openxmlformats.org/officeDocument/2006/relationships/hyperlink" Target="http://www.tinosvirtualmuseum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